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79" w:rsidRDefault="00D60479" w:rsidP="00D604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-4445</wp:posOffset>
            </wp:positionV>
            <wp:extent cx="2510155" cy="715010"/>
            <wp:effectExtent l="19050" t="0" r="4445" b="0"/>
            <wp:wrapSquare wrapText="bothSides"/>
            <wp:docPr id="2" name="Kép 0" descr="CSILLAG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ILLAG log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STARSET Kft.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4002 Debrecen, B</w:t>
      </w:r>
      <w:r w:rsidR="00253CCA">
        <w:rPr>
          <w:rFonts w:ascii="Times New Roman" w:hAnsi="Times New Roman" w:cs="Times New Roman"/>
          <w:b/>
          <w:bCs/>
          <w:sz w:val="24"/>
          <w:szCs w:val="24"/>
        </w:rPr>
        <w:t>almazújvárosi út 10 – Vállalkozói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Telefon: +36-20/248-2687; </w:t>
      </w:r>
      <w:r w:rsidR="000137FC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5" w:history="1">
        <w:r w:rsidRPr="006E69E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www.csillaggarazskapu.hu</w:t>
        </w:r>
      </w:hyperlink>
    </w:p>
    <w:p w:rsidR="00D60479" w:rsidRDefault="00E54A34" w:rsidP="00D6047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D60479" w:rsidRPr="006E69E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info@csillaggarazskapu.hu</w:t>
        </w:r>
      </w:hyperlink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08C0" w:rsidRDefault="00D60479" w:rsidP="00D60479">
      <w:pPr>
        <w:jc w:val="center"/>
      </w:pPr>
      <w:r>
        <w:rPr>
          <w:b/>
          <w:sz w:val="48"/>
          <w:szCs w:val="48"/>
        </w:rPr>
        <w:br/>
      </w:r>
      <w:r w:rsidRPr="00D60479">
        <w:rPr>
          <w:b/>
          <w:sz w:val="48"/>
          <w:szCs w:val="48"/>
        </w:rPr>
        <w:t>STARSET-GR300/400/600 szerelési útmutató:</w:t>
      </w:r>
      <w:r>
        <w:br/>
      </w:r>
      <w:r>
        <w:br/>
      </w:r>
      <w:r>
        <w:rPr>
          <w:noProof/>
          <w:lang w:eastAsia="hu-HU"/>
        </w:rPr>
        <w:drawing>
          <wp:inline distT="0" distB="0" distL="0" distR="0">
            <wp:extent cx="4686300" cy="2047875"/>
            <wp:effectExtent l="19050" t="0" r="0" b="0"/>
            <wp:docPr id="1" name="Kép 0" descr="starset-gr6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et-gr600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60479" w:rsidRP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b/>
          <w:color w:val="1F1A17"/>
          <w:sz w:val="28"/>
          <w:szCs w:val="28"/>
        </w:rPr>
      </w:pPr>
      <w:r>
        <w:br/>
      </w:r>
      <w:r w:rsidRPr="00D60479">
        <w:rPr>
          <w:rFonts w:ascii="Aldine-401HU" w:hAnsi="Aldine-401HU" w:cs="Aldine-401HU"/>
          <w:b/>
          <w:color w:val="1F1A17"/>
          <w:sz w:val="28"/>
          <w:szCs w:val="28"/>
        </w:rPr>
        <w:t>Technikai adatok STARSET-GR 300/400/600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Tápellátás: 230 </w:t>
      </w:r>
      <w:proofErr w:type="spellStart"/>
      <w:r>
        <w:rPr>
          <w:rFonts w:ascii="Aldine-401HU" w:hAnsi="Aldine-401HU" w:cs="Aldine-401HU"/>
          <w:color w:val="1F1A17"/>
          <w:sz w:val="24"/>
          <w:szCs w:val="24"/>
        </w:rPr>
        <w:t>Vac</w:t>
      </w:r>
      <w:proofErr w:type="spellEnd"/>
      <w:r>
        <w:rPr>
          <w:rFonts w:ascii="Aldine-401HU" w:hAnsi="Aldine-401HU" w:cs="Aldine-401HU"/>
          <w:color w:val="1F1A17"/>
          <w:sz w:val="24"/>
          <w:szCs w:val="24"/>
        </w:rPr>
        <w:t xml:space="preserve"> / 50Hz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Áramfelvétel: 1,5 </w:t>
      </w:r>
      <w:proofErr w:type="gramStart"/>
      <w:r>
        <w:rPr>
          <w:rFonts w:ascii="Aldine-401HU" w:hAnsi="Aldine-401HU" w:cs="Aldine-401HU"/>
          <w:color w:val="1F1A17"/>
          <w:sz w:val="24"/>
          <w:szCs w:val="24"/>
        </w:rPr>
        <w:t>A</w:t>
      </w:r>
      <w:proofErr w:type="gramEnd"/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 tápfeszültség: 230Vac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 xml:space="preserve">Kondenzátor: </w:t>
      </w:r>
      <w:r>
        <w:rPr>
          <w:rFonts w:ascii="SymbolPropBT" w:hAnsi="SymbolPropBT" w:cs="SymbolPropBT"/>
          <w:color w:val="1F1A17"/>
          <w:sz w:val="24"/>
          <w:szCs w:val="24"/>
        </w:rPr>
        <w:t xml:space="preserve">8 </w:t>
      </w:r>
      <w:proofErr w:type="spellStart"/>
      <w:r>
        <w:rPr>
          <w:rFonts w:ascii="SymbolPropBT" w:hAnsi="SymbolPropBT" w:cs="SymbolPropBT"/>
          <w:color w:val="1F1A17"/>
          <w:sz w:val="24"/>
          <w:szCs w:val="24"/>
        </w:rPr>
        <w:t>m</w:t>
      </w:r>
      <w:r>
        <w:rPr>
          <w:rFonts w:ascii="Aldine-401HU" w:hAnsi="Aldine-401HU" w:cs="Aldine-401HU"/>
          <w:color w:val="1F1A17"/>
          <w:sz w:val="24"/>
          <w:szCs w:val="24"/>
        </w:rPr>
        <w:t>F</w:t>
      </w:r>
      <w:proofErr w:type="spellEnd"/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Motorteljesítmény: 350W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proofErr w:type="spellStart"/>
      <w:r>
        <w:rPr>
          <w:rFonts w:ascii="Aldine-401HU" w:hAnsi="Aldine-401HU" w:cs="Aldine-401HU"/>
          <w:color w:val="1F1A17"/>
          <w:sz w:val="24"/>
          <w:szCs w:val="24"/>
        </w:rPr>
        <w:t>Hõvédelem</w:t>
      </w:r>
      <w:proofErr w:type="spellEnd"/>
      <w:r>
        <w:rPr>
          <w:rFonts w:ascii="Aldine-401HU" w:hAnsi="Aldine-401HU" w:cs="Aldine-401HU"/>
          <w:color w:val="1F1A17"/>
          <w:sz w:val="24"/>
          <w:szCs w:val="24"/>
        </w:rPr>
        <w:t>: 140°C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1F1A17"/>
          <w:sz w:val="24"/>
          <w:szCs w:val="24"/>
        </w:rPr>
      </w:pPr>
      <w:r>
        <w:rPr>
          <w:rFonts w:ascii="Aldine-401HU" w:hAnsi="Aldine-401HU" w:cs="Aldine-401HU"/>
          <w:color w:val="1F1A17"/>
          <w:sz w:val="24"/>
          <w:szCs w:val="24"/>
        </w:rPr>
        <w:t>Motor fordulatszám: 1400</w:t>
      </w:r>
    </w:p>
    <w:p w:rsidR="00D60479" w:rsidRDefault="00D60479" w:rsidP="00D60479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676275</wp:posOffset>
            </wp:positionV>
            <wp:extent cx="5600065" cy="3140710"/>
            <wp:effectExtent l="19050" t="0" r="635" b="0"/>
            <wp:wrapThrough wrapText="bothSides">
              <wp:wrapPolygon edited="0">
                <wp:start x="-73" y="0"/>
                <wp:lineTo x="-73" y="21486"/>
                <wp:lineTo x="21602" y="21486"/>
                <wp:lineTo x="21602" y="0"/>
                <wp:lineTo x="-73" y="0"/>
              </wp:wrapPolygon>
            </wp:wrapThrough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  <w:t>A beépítéshez a következő előkábelezés szükséges:</w:t>
      </w:r>
      <w:r>
        <w:br/>
      </w:r>
    </w:p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D60479" w:rsidRDefault="00D60479" w:rsidP="00D60479"/>
    <w:p w:rsidR="009A2BF7" w:rsidRDefault="009A2BF7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</w:p>
    <w:p w:rsidR="00D60479" w:rsidRDefault="009A2BF7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br/>
      </w:r>
      <w:r w:rsidR="002758CD">
        <w:rPr>
          <w:rFonts w:ascii="Aldine-401HU" w:hAnsi="Aldine-401HU" w:cs="Aldine-401HU"/>
          <w:color w:val="000000"/>
          <w:sz w:val="26"/>
          <w:szCs w:val="26"/>
        </w:rPr>
        <w:lastRenderedPageBreak/>
        <w:t>A motor bekötése:</w:t>
      </w:r>
      <w:r w:rsidR="002758CD">
        <w:rPr>
          <w:rFonts w:ascii="Aldine-401HU" w:hAnsi="Aldine-401HU" w:cs="Aldine-401HU"/>
          <w:color w:val="000000"/>
          <w:sz w:val="26"/>
          <w:szCs w:val="26"/>
        </w:rPr>
        <w:br/>
      </w:r>
      <w:proofErr w:type="spellStart"/>
      <w:r w:rsidR="00D60479">
        <w:rPr>
          <w:rFonts w:ascii="Aldine-401HU" w:hAnsi="Aldine-401HU" w:cs="Aldine-401HU"/>
          <w:color w:val="000000"/>
          <w:sz w:val="26"/>
          <w:szCs w:val="26"/>
        </w:rPr>
        <w:t>-zöld</w:t>
      </w:r>
      <w:proofErr w:type="spellEnd"/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/sárga </w:t>
      </w:r>
      <w:proofErr w:type="spellStart"/>
      <w:r w:rsidR="00D60479">
        <w:rPr>
          <w:rFonts w:ascii="Aldine-401HU" w:hAnsi="Aldine-401HU" w:cs="Aldine-401HU"/>
          <w:color w:val="000000"/>
          <w:sz w:val="26"/>
          <w:szCs w:val="26"/>
        </w:rPr>
        <w:t>védõföld</w:t>
      </w:r>
      <w:proofErr w:type="spellEnd"/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-szürke</w:t>
      </w:r>
      <w:proofErr w:type="spellEnd"/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nulla, a motortekercs közös kapcsa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-barna</w:t>
      </w:r>
      <w:proofErr w:type="spellEnd"/>
      <w:r>
        <w:rPr>
          <w:rFonts w:ascii="Aldine-401HU" w:hAnsi="Aldine-401HU" w:cs="Aldine-401HU"/>
          <w:color w:val="000000"/>
          <w:sz w:val="26"/>
          <w:szCs w:val="26"/>
        </w:rPr>
        <w:t>/fekete fázis, a motor két forgásirányának kapcsa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E két kapocs közé kell csatlakoztatni a melléklet kondenzátort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8"/>
          <w:szCs w:val="28"/>
        </w:rPr>
        <w:br/>
      </w:r>
      <w:r w:rsidR="00D60479">
        <w:rPr>
          <w:rFonts w:ascii="Aldine-401HU" w:hAnsi="Aldine-401HU" w:cs="Aldine-401HU"/>
          <w:color w:val="000000"/>
          <w:sz w:val="26"/>
          <w:szCs w:val="26"/>
        </w:rPr>
        <w:t>A kapu áramszüneti kioldása: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 xml:space="preserve">- A 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szetthez tartozó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kioldó kulcsot helyezze a zárba és fordítsa el: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balos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motor esetén: az óramutató járásával ellentétes irányba,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jobbos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motor esetén: az óramutató járásával megeg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yező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irányba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Ezután kézzel lehet nyitni és csukni a kapuszárnyakat.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kapu elmozdítás elleni rögz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>ítése, vagy újbóli elektromos mű</w:t>
      </w:r>
      <w:r>
        <w:rPr>
          <w:rFonts w:ascii="Aldine-401HU" w:hAnsi="Aldine-401HU" w:cs="Aldine-401HU"/>
          <w:color w:val="000000"/>
          <w:sz w:val="26"/>
          <w:szCs w:val="26"/>
        </w:rPr>
        <w:t>ködtetés esetén a kulcs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elforgatásának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 xml:space="preserve"> iránya az előző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>vel ellentétes legyen.</w:t>
      </w:r>
      <w:r>
        <w:rPr>
          <w:rFonts w:ascii="Aldine-401HU" w:hAnsi="Aldine-401HU" w:cs="Aldine-401HU"/>
          <w:color w:val="000000"/>
          <w:sz w:val="26"/>
          <w:szCs w:val="26"/>
        </w:rPr>
        <w:br/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motor rögzítési pontjainak kiválasztásakor az alábbiakat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vegye figyelembe: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 xml:space="preserve">Ha a kapu masszív </w:t>
      </w: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szerkezetû</w:t>
      </w:r>
      <w:proofErr w:type="spellEnd"/>
      <w:r>
        <w:rPr>
          <w:rFonts w:ascii="Aldine-401HU" w:hAnsi="Aldine-401HU" w:cs="Aldine-401HU"/>
          <w:color w:val="000000"/>
          <w:sz w:val="26"/>
          <w:szCs w:val="26"/>
        </w:rPr>
        <w:t>, akkor a motort 50 cm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magasságban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>, vagy maximum a szárnymagasság felénél javasolt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proofErr w:type="gramStart"/>
      <w:r>
        <w:rPr>
          <w:rFonts w:ascii="Aldine-401HU" w:hAnsi="Aldine-401HU" w:cs="Aldine-401HU"/>
          <w:color w:val="000000"/>
          <w:sz w:val="26"/>
          <w:szCs w:val="26"/>
        </w:rPr>
        <w:t>elhelyezni</w:t>
      </w:r>
      <w:proofErr w:type="gramEnd"/>
      <w:r>
        <w:rPr>
          <w:rFonts w:ascii="Aldine-401HU" w:hAnsi="Aldine-401HU" w:cs="Aldine-401HU"/>
          <w:color w:val="000000"/>
          <w:sz w:val="26"/>
          <w:szCs w:val="26"/>
        </w:rPr>
        <w:t>.</w:t>
      </w:r>
    </w:p>
    <w:p w:rsidR="00D60479" w:rsidRDefault="002758CD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Ha könnyű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kapuról van szó, akkor a motort az alsó ütköz</w:t>
      </w:r>
      <w:r>
        <w:rPr>
          <w:rFonts w:ascii="Aldine-401HU" w:hAnsi="Aldine-401HU" w:cs="Aldine-401HU"/>
          <w:color w:val="000000"/>
          <w:sz w:val="26"/>
          <w:szCs w:val="26"/>
        </w:rPr>
        <w:t>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>höz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lehető</w:t>
      </w:r>
      <w:r w:rsidR="00D60479">
        <w:rPr>
          <w:rFonts w:ascii="Aldine-401HU" w:hAnsi="Aldine-401HU" w:cs="Aldine-401HU"/>
          <w:color w:val="000000"/>
          <w:sz w:val="26"/>
          <w:szCs w:val="26"/>
        </w:rPr>
        <w:t xml:space="preserve"> legközelebb kell elhelyezni.</w:t>
      </w:r>
      <w:r>
        <w:rPr>
          <w:rFonts w:ascii="Aldine-401HU" w:hAnsi="Aldine-401HU" w:cs="Aldine-401HU"/>
          <w:color w:val="000000"/>
          <w:sz w:val="26"/>
          <w:szCs w:val="26"/>
        </w:rPr>
        <w:br/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A kisebbik rögzít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ő </w:t>
      </w:r>
      <w:r w:rsidR="009A2BF7">
        <w:rPr>
          <w:rFonts w:ascii="Aldine-401HU" w:hAnsi="Aldine-401HU" w:cs="Aldine-401HU"/>
          <w:color w:val="000000"/>
          <w:sz w:val="26"/>
          <w:szCs w:val="26"/>
        </w:rPr>
        <w:t>konzol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helyét a </w:t>
      </w:r>
      <w:proofErr w:type="spellStart"/>
      <w:r>
        <w:rPr>
          <w:rFonts w:ascii="Aldine-401HU" w:hAnsi="Aldine-401HU" w:cs="Aldine-401HU"/>
          <w:color w:val="000000"/>
          <w:sz w:val="26"/>
          <w:szCs w:val="26"/>
        </w:rPr>
        <w:t>kö</w:t>
      </w:r>
      <w:r w:rsidR="009A2BF7">
        <w:rPr>
          <w:rFonts w:ascii="Aldine-401HU" w:hAnsi="Aldine-401HU" w:cs="Aldine-401HU"/>
          <w:color w:val="000000"/>
          <w:sz w:val="26"/>
          <w:szCs w:val="26"/>
        </w:rPr>
        <w:t>vetkezõ</w:t>
      </w:r>
      <w:proofErr w:type="spellEnd"/>
      <w:r w:rsidR="009A2BF7">
        <w:rPr>
          <w:rFonts w:ascii="Aldine-401HU" w:hAnsi="Aldine-401HU" w:cs="Aldine-401HU"/>
          <w:color w:val="000000"/>
          <w:sz w:val="26"/>
          <w:szCs w:val="26"/>
        </w:rPr>
        <w:t xml:space="preserve"> módon határoz</w:t>
      </w:r>
      <w:r>
        <w:rPr>
          <w:rFonts w:ascii="Aldine-401HU" w:hAnsi="Aldine-401HU" w:cs="Aldine-401HU"/>
          <w:color w:val="000000"/>
          <w:sz w:val="26"/>
          <w:szCs w:val="26"/>
        </w:rPr>
        <w:t>hatja meg: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Csukja be a kapuszárnyat.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Csavarja ki a teleszkópot ütközésig, majd csavarja vissza kb. 10mm-t.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 xml:space="preserve">- rögzítse a </w:t>
      </w:r>
      <w:r w:rsidR="009A2BF7">
        <w:rPr>
          <w:rFonts w:ascii="Aldine-401HU" w:hAnsi="Aldine-401HU" w:cs="Aldine-401HU"/>
          <w:color w:val="000000"/>
          <w:sz w:val="26"/>
          <w:szCs w:val="26"/>
        </w:rPr>
        <w:t>kis konzolt</w:t>
      </w:r>
      <w:r>
        <w:rPr>
          <w:rFonts w:ascii="Aldine-401HU" w:hAnsi="Aldine-401HU" w:cs="Aldine-401HU"/>
          <w:color w:val="000000"/>
          <w:sz w:val="26"/>
          <w:szCs w:val="26"/>
        </w:rPr>
        <w:t xml:space="preserve"> a motor karjához úgy, hogy a stift menetes nyílása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alul legyen.</w:t>
      </w:r>
    </w:p>
    <w:p w:rsidR="00D60479" w:rsidRDefault="00D60479" w:rsidP="00D60479">
      <w:pPr>
        <w:autoSpaceDE w:val="0"/>
        <w:autoSpaceDN w:val="0"/>
        <w:adjustRightInd w:val="0"/>
        <w:spacing w:after="0" w:line="240" w:lineRule="auto"/>
        <w:rPr>
          <w:rFonts w:ascii="Aldine-401HU" w:hAnsi="Aldine-401HU" w:cs="Aldine-401HU"/>
          <w:color w:val="000000"/>
          <w:sz w:val="26"/>
          <w:szCs w:val="26"/>
        </w:rPr>
      </w:pPr>
      <w:r>
        <w:rPr>
          <w:rFonts w:ascii="Aldine-401HU" w:hAnsi="Aldine-401HU" w:cs="Aldine-401HU"/>
          <w:color w:val="000000"/>
          <w:sz w:val="26"/>
          <w:szCs w:val="26"/>
        </w:rPr>
        <w:t>- Helyezze a kengyelt a kapuszárnyra vízszintben tartva, és jelölje be a</w:t>
      </w:r>
      <w:r w:rsidR="002758CD">
        <w:rPr>
          <w:rFonts w:ascii="Aldine-401HU" w:hAnsi="Aldine-401HU" w:cs="Aldine-401HU"/>
          <w:color w:val="000000"/>
          <w:sz w:val="26"/>
          <w:szCs w:val="26"/>
        </w:rPr>
        <w:t xml:space="preserve"> </w:t>
      </w:r>
      <w:r>
        <w:rPr>
          <w:rFonts w:ascii="Aldine-401HU" w:hAnsi="Aldine-401HU" w:cs="Aldine-401HU"/>
          <w:color w:val="000000"/>
          <w:sz w:val="26"/>
          <w:szCs w:val="26"/>
        </w:rPr>
        <w:t>kapun a furatok helyét.</w:t>
      </w:r>
    </w:p>
    <w:p w:rsidR="002758CD" w:rsidRDefault="00D60479" w:rsidP="00D60479">
      <w:r>
        <w:rPr>
          <w:rFonts w:ascii="Aldine-401HU" w:hAnsi="Aldine-401HU" w:cs="Aldine-401HU"/>
          <w:color w:val="000000"/>
          <w:sz w:val="26"/>
          <w:szCs w:val="26"/>
        </w:rPr>
        <w:t>- Ezután rögzítse a kengyelt a kapura csavarral vagy hegesztéssel.</w:t>
      </w:r>
      <w:r w:rsidR="002758CD">
        <w:rPr>
          <w:rFonts w:ascii="Aldine-401HU" w:hAnsi="Aldine-401HU" w:cs="Aldine-401HU"/>
          <w:color w:val="000000"/>
          <w:sz w:val="26"/>
          <w:szCs w:val="26"/>
        </w:rPr>
        <w:br/>
      </w:r>
      <w:r w:rsidR="002758CD">
        <w:rPr>
          <w:rFonts w:ascii="Aldine-401HU" w:hAnsi="Aldine-401HU" w:cs="Aldine-401HU"/>
          <w:color w:val="000000"/>
          <w:sz w:val="26"/>
          <w:szCs w:val="26"/>
        </w:rPr>
        <w:br/>
      </w:r>
    </w:p>
    <w:tbl>
      <w:tblPr>
        <w:tblStyle w:val="Rcsostblzat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2758CD" w:rsidTr="00C90256">
        <w:tc>
          <w:tcPr>
            <w:tcW w:w="1178" w:type="dxa"/>
          </w:tcPr>
          <w:p w:rsidR="002758CD" w:rsidRDefault="002758CD" w:rsidP="00D60479"/>
        </w:tc>
        <w:tc>
          <w:tcPr>
            <w:tcW w:w="4712" w:type="dxa"/>
            <w:gridSpan w:val="4"/>
          </w:tcPr>
          <w:p w:rsidR="002758CD" w:rsidRDefault="002758CD" w:rsidP="00D60479">
            <w:r>
              <w:t>Nyitási szög 95°</w:t>
            </w:r>
          </w:p>
        </w:tc>
        <w:tc>
          <w:tcPr>
            <w:tcW w:w="4716" w:type="dxa"/>
            <w:gridSpan w:val="4"/>
          </w:tcPr>
          <w:p w:rsidR="002758CD" w:rsidRDefault="002758CD" w:rsidP="002758CD">
            <w:r>
              <w:t>Nyitási szög 120°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D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A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B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C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D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A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B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C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300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920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160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140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920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180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400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1130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165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145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400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1130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190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110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400</w:t>
            </w:r>
          </w:p>
        </w:tc>
      </w:tr>
      <w:tr w:rsidR="002758CD" w:rsidTr="002758CD"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GR 600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1530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300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280</w:t>
            </w:r>
          </w:p>
        </w:tc>
        <w:tc>
          <w:tcPr>
            <w:tcW w:w="1178" w:type="dxa"/>
          </w:tcPr>
          <w:p w:rsidR="002758CD" w:rsidRDefault="002758CD" w:rsidP="002758CD">
            <w:pPr>
              <w:jc w:val="center"/>
            </w:pPr>
            <w:r>
              <w:t>600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1530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330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120</w:t>
            </w:r>
          </w:p>
        </w:tc>
        <w:tc>
          <w:tcPr>
            <w:tcW w:w="1179" w:type="dxa"/>
          </w:tcPr>
          <w:p w:rsidR="002758CD" w:rsidRDefault="002758CD" w:rsidP="002758CD">
            <w:pPr>
              <w:jc w:val="center"/>
            </w:pPr>
            <w:r>
              <w:t>600</w:t>
            </w:r>
          </w:p>
        </w:tc>
      </w:tr>
    </w:tbl>
    <w:p w:rsidR="00D60479" w:rsidRDefault="009A2BF7" w:rsidP="00D60479">
      <w:r>
        <w:rPr>
          <w:noProof/>
          <w:lang w:eastAsia="hu-HU"/>
        </w:rPr>
        <w:drawing>
          <wp:inline distT="0" distB="0" distL="0" distR="0">
            <wp:extent cx="5919785" cy="3381280"/>
            <wp:effectExtent l="19050" t="0" r="4765" b="0"/>
            <wp:docPr id="5" name="Kép 4" descr="Kétszárnyú méret raj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tszárnyú méret rajt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870" cy="338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5C7">
        <w:br/>
      </w:r>
    </w:p>
    <w:sectPr w:rsidR="00D60479" w:rsidSect="009A2BF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dine-401H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Prop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0479"/>
    <w:rsid w:val="000137FC"/>
    <w:rsid w:val="000865C7"/>
    <w:rsid w:val="00253CCA"/>
    <w:rsid w:val="002758CD"/>
    <w:rsid w:val="004C08C0"/>
    <w:rsid w:val="007112D4"/>
    <w:rsid w:val="009A2BF7"/>
    <w:rsid w:val="00D60479"/>
    <w:rsid w:val="00E54A34"/>
    <w:rsid w:val="00E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8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6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047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6047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sillaggarazskapu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illaggarazskapu.h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ev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László</cp:lastModifiedBy>
  <cp:revision>2</cp:revision>
  <cp:lastPrinted>2013-03-04T11:08:00Z</cp:lastPrinted>
  <dcterms:created xsi:type="dcterms:W3CDTF">2013-06-10T12:44:00Z</dcterms:created>
  <dcterms:modified xsi:type="dcterms:W3CDTF">2013-06-10T12:44:00Z</dcterms:modified>
</cp:coreProperties>
</file>